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8C" w:rsidRDefault="00DA728C" w:rsidP="00DA728C">
      <w:pPr>
        <w:jc w:val="both"/>
        <w:rPr>
          <w:sz w:val="24"/>
        </w:rPr>
      </w:pPr>
      <w:r>
        <w:rPr>
          <w:sz w:val="24"/>
        </w:rPr>
        <w:t>Znak pisma: ZP.6733.48.2014.AG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23.10.2014 r.</w:t>
      </w:r>
    </w:p>
    <w:p w:rsidR="00DA728C" w:rsidRDefault="00DA728C" w:rsidP="00DA728C">
      <w:pPr>
        <w:rPr>
          <w:b/>
          <w:sz w:val="32"/>
        </w:rPr>
      </w:pPr>
    </w:p>
    <w:p w:rsidR="00DA728C" w:rsidRDefault="00DA728C" w:rsidP="00DA728C">
      <w:pPr>
        <w:rPr>
          <w:b/>
          <w:sz w:val="36"/>
        </w:rPr>
      </w:pPr>
    </w:p>
    <w:p w:rsidR="00DA728C" w:rsidRPr="005274E0" w:rsidRDefault="00DA728C" w:rsidP="00DA728C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DA728C" w:rsidRPr="005274E0" w:rsidRDefault="00DA728C" w:rsidP="00DA728C">
      <w:pPr>
        <w:spacing w:line="360" w:lineRule="auto"/>
        <w:jc w:val="both"/>
        <w:rPr>
          <w:sz w:val="32"/>
          <w:szCs w:val="32"/>
        </w:rPr>
      </w:pPr>
    </w:p>
    <w:p w:rsidR="00DA728C" w:rsidRDefault="00DA728C" w:rsidP="00DA728C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1B6DAD">
        <w:rPr>
          <w:b/>
          <w:sz w:val="24"/>
          <w:szCs w:val="24"/>
        </w:rPr>
        <w:t xml:space="preserve"> </w:t>
      </w:r>
      <w:r w:rsidRPr="001B6DAD">
        <w:rPr>
          <w:b/>
          <w:sz w:val="32"/>
          <w:szCs w:val="32"/>
        </w:rPr>
        <w:t>budowie linii kablowej SN 15kV relacji: S-4441 Sulechów  „Mozaika” ÷ S-4426 „Kamienna”, przewidzianej do realizacji w obrębie 1 miasta Sulechów na działkach nr 576, 573, 443, 572 oraz w obrębie 2</w:t>
      </w:r>
      <w:r>
        <w:rPr>
          <w:b/>
          <w:sz w:val="32"/>
          <w:szCs w:val="32"/>
        </w:rPr>
        <w:t> </w:t>
      </w:r>
      <w:r w:rsidRPr="001B6DAD">
        <w:rPr>
          <w:b/>
          <w:sz w:val="32"/>
          <w:szCs w:val="32"/>
        </w:rPr>
        <w:t xml:space="preserve">miasta Sulechów na działkach nr 186/2, 238/1, 228/1, 229/12.   </w:t>
      </w:r>
      <w:r w:rsidRPr="00490EBC">
        <w:rPr>
          <w:b/>
          <w:sz w:val="32"/>
          <w:szCs w:val="32"/>
        </w:rPr>
        <w:t xml:space="preserve">   </w:t>
      </w:r>
    </w:p>
    <w:p w:rsidR="00DA728C" w:rsidRPr="007C4E17" w:rsidRDefault="00DA728C" w:rsidP="00DA728C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DA728C" w:rsidRPr="007C4E17" w:rsidRDefault="00DA728C" w:rsidP="00DA728C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</w:t>
      </w:r>
      <w:r>
        <w:rPr>
          <w:sz w:val="32"/>
          <w:szCs w:val="32"/>
        </w:rPr>
        <w:t>.</w:t>
      </w:r>
    </w:p>
    <w:p w:rsidR="00DA728C" w:rsidRPr="005274E0" w:rsidRDefault="00DA728C" w:rsidP="00DA728C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213A6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7045A"/>
    <w:rsid w:val="00771020"/>
    <w:rsid w:val="0078234A"/>
    <w:rsid w:val="007E4D23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73</cp:revision>
  <cp:lastPrinted>2014-07-25T07:18:00Z</cp:lastPrinted>
  <dcterms:created xsi:type="dcterms:W3CDTF">2013-03-26T11:24:00Z</dcterms:created>
  <dcterms:modified xsi:type="dcterms:W3CDTF">2014-10-24T10:33:00Z</dcterms:modified>
</cp:coreProperties>
</file>