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0E" w:rsidRDefault="00D5460E" w:rsidP="00D5460E">
      <w:pPr>
        <w:rPr>
          <w:rFonts w:ascii="Arial" w:hAnsi="Arial"/>
          <w:b/>
          <w:sz w:val="32"/>
        </w:rPr>
      </w:pPr>
      <w:r>
        <w:rPr>
          <w:sz w:val="32"/>
        </w:rPr>
        <w:t xml:space="preserve">         </w:t>
      </w:r>
      <w:r>
        <w:rPr>
          <w:rFonts w:ascii="Arial" w:hAnsi="Arial"/>
          <w:b/>
          <w:sz w:val="32"/>
        </w:rPr>
        <w:t>JAK  POSTĘPOWAĆ  W  PRZYPADKU  OTRZYMANIA</w:t>
      </w:r>
    </w:p>
    <w:p w:rsidR="00D5460E" w:rsidRDefault="00D5460E" w:rsidP="00D5460E">
      <w:pPr>
        <w:rPr>
          <w:sz w:val="32"/>
        </w:rPr>
      </w:pPr>
      <w:r>
        <w:rPr>
          <w:rFonts w:ascii="Arial" w:hAnsi="Arial"/>
          <w:b/>
          <w:sz w:val="32"/>
        </w:rPr>
        <w:t xml:space="preserve">              PRZESYŁKI  NIEWIADOMEGO  POCHODZENIA</w:t>
      </w:r>
      <w:r>
        <w:rPr>
          <w:sz w:val="32"/>
        </w:rPr>
        <w:t>.</w:t>
      </w:r>
    </w:p>
    <w:p w:rsidR="00D5460E" w:rsidRDefault="00D5460E" w:rsidP="00D5460E">
      <w:pPr>
        <w:rPr>
          <w:sz w:val="28"/>
        </w:rPr>
      </w:pPr>
    </w:p>
    <w:p w:rsidR="00D5460E" w:rsidRDefault="00D5460E" w:rsidP="00D5460E">
      <w:pPr>
        <w:rPr>
          <w:sz w:val="28"/>
        </w:rPr>
      </w:pPr>
    </w:p>
    <w:p w:rsidR="00D5460E" w:rsidRDefault="00D5460E" w:rsidP="00D5460E">
      <w:pPr>
        <w:jc w:val="both"/>
        <w:rPr>
          <w:rFonts w:ascii="Arial" w:hAnsi="Arial"/>
          <w:sz w:val="24"/>
        </w:rPr>
      </w:pPr>
      <w:r>
        <w:rPr>
          <w:sz w:val="28"/>
        </w:rPr>
        <w:t xml:space="preserve">           </w:t>
      </w:r>
      <w:r>
        <w:rPr>
          <w:rFonts w:ascii="Arial" w:hAnsi="Arial"/>
          <w:sz w:val="24"/>
        </w:rPr>
        <w:t>W przypadku otrzymania jakiejkolwiek przesyłki niewiadomego pochodzenia lub budzącej podejrzenia z jakiegokolwiek innego powodu:</w:t>
      </w:r>
    </w:p>
    <w:p w:rsidR="00D5460E" w:rsidRDefault="00D5460E" w:rsidP="00D5460E">
      <w:pPr>
        <w:jc w:val="both"/>
        <w:rPr>
          <w:rFonts w:ascii="Arial" w:hAnsi="Arial"/>
          <w:sz w:val="24"/>
        </w:rPr>
      </w:pPr>
    </w:p>
    <w:p w:rsidR="00D5460E" w:rsidRDefault="00D5460E" w:rsidP="00D5460E">
      <w:pPr>
        <w:numPr>
          <w:ilvl w:val="0"/>
          <w:numId w:val="3"/>
        </w:numPr>
        <w:ind w:left="390" w:hanging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brak nadawcy</w:t>
      </w:r>
    </w:p>
    <w:p w:rsidR="00D5460E" w:rsidRDefault="00D5460E" w:rsidP="00D5460E">
      <w:pPr>
        <w:numPr>
          <w:ilvl w:val="0"/>
          <w:numId w:val="3"/>
        </w:numPr>
        <w:ind w:left="390" w:hanging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brak adresu nadawcy</w:t>
      </w:r>
    </w:p>
    <w:p w:rsidR="00D5460E" w:rsidRDefault="00D5460E" w:rsidP="00D5460E">
      <w:pPr>
        <w:numPr>
          <w:ilvl w:val="0"/>
          <w:numId w:val="3"/>
        </w:numPr>
        <w:ind w:left="390" w:hanging="39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przesyłka pochodzi od nadawcy lub miejsca z którego nie spodziewamy się</w:t>
      </w:r>
    </w:p>
    <w:p w:rsidR="00D5460E" w:rsidRDefault="00D5460E" w:rsidP="00D5460E">
      <w:pPr>
        <w:jc w:val="both"/>
        <w:rPr>
          <w:rFonts w:ascii="Arial" w:hAnsi="Arial"/>
          <w:sz w:val="24"/>
        </w:rPr>
      </w:pPr>
    </w:p>
    <w:p w:rsidR="00D5460E" w:rsidRDefault="00D5460E" w:rsidP="00D5460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należy:</w:t>
      </w:r>
    </w:p>
    <w:p w:rsidR="00D5460E" w:rsidRDefault="00D5460E" w:rsidP="00D5460E">
      <w:pPr>
        <w:jc w:val="both"/>
        <w:rPr>
          <w:rFonts w:ascii="Arial" w:hAnsi="Arial"/>
          <w:sz w:val="24"/>
        </w:rPr>
      </w:pPr>
    </w:p>
    <w:p w:rsidR="00D5460E" w:rsidRDefault="00D5460E" w:rsidP="00D5460E">
      <w:pPr>
        <w:numPr>
          <w:ilvl w:val="0"/>
          <w:numId w:val="2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Nie otwierać tej przesyłki !</w:t>
      </w:r>
    </w:p>
    <w:p w:rsidR="00D5460E" w:rsidRDefault="00D5460E" w:rsidP="00D5460E">
      <w:pPr>
        <w:numPr>
          <w:ilvl w:val="0"/>
          <w:numId w:val="2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Umieścić tę przesyłkę w grubym worku plastikowym, szczelnie zamknąć.</w:t>
      </w:r>
    </w:p>
    <w:p w:rsidR="00D5460E" w:rsidRDefault="00D5460E" w:rsidP="00D5460E">
      <w:pPr>
        <w:numPr>
          <w:ilvl w:val="0"/>
          <w:numId w:val="2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Worek ten należy umieścić w drugim grubym plastikowym worku, szczelnie należy zamknąć, zawiązać na supeł i zakleić taśmą klejącą.</w:t>
      </w:r>
    </w:p>
    <w:p w:rsidR="00D5460E" w:rsidRDefault="00D5460E" w:rsidP="00D5460E">
      <w:pPr>
        <w:numPr>
          <w:ilvl w:val="0"/>
          <w:numId w:val="2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Paczki nie należy przemieszczać. Należy pozostawić ją na miejscu.</w:t>
      </w:r>
    </w:p>
    <w:p w:rsidR="00D5460E" w:rsidRPr="00BB1C5B" w:rsidRDefault="00D5460E" w:rsidP="00D5460E">
      <w:pPr>
        <w:numPr>
          <w:ilvl w:val="0"/>
          <w:numId w:val="2"/>
        </w:numPr>
        <w:ind w:left="36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Powiadomić lokalny post</w:t>
      </w:r>
      <w:r w:rsidR="00BB1C5B">
        <w:rPr>
          <w:rFonts w:ascii="Arial" w:hAnsi="Arial"/>
          <w:sz w:val="24"/>
        </w:rPr>
        <w:t xml:space="preserve">erunek policji </w:t>
      </w:r>
      <w:r w:rsidR="00BB1C5B" w:rsidRPr="00BB1C5B">
        <w:rPr>
          <w:rFonts w:ascii="Arial" w:hAnsi="Arial"/>
          <w:b/>
          <w:sz w:val="24"/>
        </w:rPr>
        <w:t>112</w:t>
      </w:r>
      <w:r w:rsidR="00BB1C5B">
        <w:rPr>
          <w:rFonts w:ascii="Arial" w:hAnsi="Arial"/>
          <w:sz w:val="24"/>
        </w:rPr>
        <w:t xml:space="preserve"> lub straż pożarną </w:t>
      </w:r>
      <w:r w:rsidR="00BB1C5B" w:rsidRPr="00BB1C5B">
        <w:rPr>
          <w:rFonts w:ascii="Arial" w:hAnsi="Arial"/>
          <w:b/>
          <w:sz w:val="24"/>
        </w:rPr>
        <w:t>112</w:t>
      </w:r>
      <w:r w:rsidRPr="00BB1C5B">
        <w:rPr>
          <w:rFonts w:ascii="Arial" w:hAnsi="Arial"/>
          <w:b/>
          <w:sz w:val="24"/>
        </w:rPr>
        <w:t>.</w:t>
      </w:r>
    </w:p>
    <w:p w:rsidR="00D5460E" w:rsidRDefault="00D5460E" w:rsidP="00D5460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Służby te podejmą wszystkie niezbędne kroki w celu bezpiecznego przejęcia przesyłki.</w:t>
      </w:r>
    </w:p>
    <w:p w:rsidR="00D5460E" w:rsidRDefault="00D5460E" w:rsidP="00D5460E">
      <w:pPr>
        <w:jc w:val="both"/>
        <w:rPr>
          <w:rFonts w:ascii="Arial" w:hAnsi="Arial"/>
          <w:sz w:val="24"/>
        </w:rPr>
      </w:pPr>
    </w:p>
    <w:p w:rsidR="00D5460E" w:rsidRDefault="00D5460E" w:rsidP="00D5460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W przypadku, gdy podejrzana przesyłka została otwarta i zawiera jakąkolwiek podejrzaną zawartość w formie stałej ( pył, kawałki, blok, pianę lub inną ) lub płynnej </w:t>
      </w:r>
      <w:r>
        <w:rPr>
          <w:rFonts w:ascii="Arial" w:hAnsi="Arial"/>
          <w:b/>
          <w:sz w:val="24"/>
        </w:rPr>
        <w:t>należy:</w:t>
      </w:r>
    </w:p>
    <w:p w:rsidR="00D5460E" w:rsidRDefault="00D5460E" w:rsidP="00D5460E">
      <w:pPr>
        <w:jc w:val="both"/>
        <w:rPr>
          <w:rFonts w:ascii="Arial" w:hAnsi="Arial"/>
          <w:sz w:val="24"/>
        </w:rPr>
      </w:pPr>
    </w:p>
    <w:p w:rsidR="00D5460E" w:rsidRDefault="00D5460E" w:rsidP="00D5460E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Możliwie nie ruszać tej zawartości, nie rozsypywać, nie przenosić, nie dotykać, nie wąchać, nie powodować ruchu powietrza w pomieszczeniu ( wyłączyć system wentylacji i klimatyzacji, zamknąć okna ).</w:t>
      </w:r>
    </w:p>
    <w:p w:rsidR="00D5460E" w:rsidRDefault="00D5460E" w:rsidP="00D5460E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Należy całą zawartość umieścić w worku plastikowym, zamknąć go i zakleić taśmą lub plastrem.</w:t>
      </w:r>
    </w:p>
    <w:p w:rsidR="00D5460E" w:rsidRDefault="00D5460E" w:rsidP="00D5460E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Należy dokładnie umyć ręce.</w:t>
      </w:r>
    </w:p>
    <w:p w:rsidR="00D5460E" w:rsidRDefault="00D5460E" w:rsidP="00D5460E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Zaklejony worek umieścić w drugim worku, zamknąć go i zakleić.</w:t>
      </w:r>
    </w:p>
    <w:p w:rsidR="00D5460E" w:rsidRDefault="00D5460E" w:rsidP="00D5460E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Ponownie dokładnie umyć ręce.</w:t>
      </w:r>
    </w:p>
    <w:p w:rsidR="00D5460E" w:rsidRDefault="00D5460E" w:rsidP="00D5460E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przypadku braku odpowiednich opakowań należy unikać poruszania i przemieszczania przesyłki.</w:t>
      </w:r>
    </w:p>
    <w:p w:rsidR="00D5460E" w:rsidRDefault="00D5460E" w:rsidP="00D5460E">
      <w:pPr>
        <w:numPr>
          <w:ilvl w:val="0"/>
          <w:numId w:val="1"/>
        </w:numPr>
        <w:ind w:left="360" w:hanging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Bezzwłocznie powiadomić lokal</w:t>
      </w:r>
      <w:r w:rsidR="00BB1C5B">
        <w:rPr>
          <w:rFonts w:ascii="Arial" w:hAnsi="Arial"/>
          <w:sz w:val="24"/>
        </w:rPr>
        <w:t xml:space="preserve">ny posterunek policji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112 </w:t>
      </w:r>
      <w:r>
        <w:rPr>
          <w:rFonts w:ascii="Arial" w:hAnsi="Arial"/>
          <w:sz w:val="24"/>
        </w:rPr>
        <w:t xml:space="preserve"> lub straż pożarną ( nr tel. </w:t>
      </w:r>
      <w:r w:rsidR="00BB1C5B">
        <w:rPr>
          <w:rFonts w:ascii="Arial" w:hAnsi="Arial"/>
          <w:b/>
          <w:sz w:val="24"/>
        </w:rPr>
        <w:t>112</w:t>
      </w:r>
      <w:bookmarkStart w:id="0" w:name="_GoBack"/>
      <w:bookmarkEnd w:id="0"/>
      <w:r>
        <w:rPr>
          <w:rFonts w:ascii="Arial" w:hAnsi="Arial"/>
          <w:sz w:val="24"/>
        </w:rPr>
        <w:t xml:space="preserve"> ) i stosować się do ich wskazówek.</w:t>
      </w:r>
    </w:p>
    <w:p w:rsidR="00D5460E" w:rsidRDefault="00D5460E" w:rsidP="00D5460E">
      <w:pPr>
        <w:jc w:val="both"/>
        <w:rPr>
          <w:rFonts w:ascii="Arial" w:hAnsi="Arial"/>
          <w:sz w:val="24"/>
        </w:rPr>
      </w:pPr>
    </w:p>
    <w:p w:rsidR="00D5460E" w:rsidRDefault="00D5460E" w:rsidP="00D5460E">
      <w:pPr>
        <w:jc w:val="both"/>
        <w:rPr>
          <w:rFonts w:ascii="Arial" w:hAnsi="Arial"/>
          <w:sz w:val="24"/>
        </w:rPr>
      </w:pPr>
    </w:p>
    <w:p w:rsidR="00D5460E" w:rsidRDefault="00D5460E" w:rsidP="00D5460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 przybyciu właściwych służb należy  bezwzględnie stosować się do ich</w:t>
      </w:r>
    </w:p>
    <w:p w:rsidR="00D5460E" w:rsidRDefault="00D5460E" w:rsidP="00D5460E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zaleceń.</w:t>
      </w:r>
    </w:p>
    <w:p w:rsidR="00D5460E" w:rsidRDefault="00D5460E" w:rsidP="00D5460E">
      <w:pPr>
        <w:jc w:val="both"/>
        <w:rPr>
          <w:rFonts w:ascii="Arial" w:hAnsi="Arial"/>
          <w:b/>
          <w:sz w:val="24"/>
        </w:rPr>
      </w:pPr>
    </w:p>
    <w:p w:rsidR="00D5460E" w:rsidRDefault="00D5460E" w:rsidP="00D5460E">
      <w:pPr>
        <w:jc w:val="both"/>
        <w:rPr>
          <w:rFonts w:ascii="Arial" w:hAnsi="Arial"/>
          <w:b/>
          <w:sz w:val="24"/>
        </w:rPr>
      </w:pPr>
    </w:p>
    <w:p w:rsidR="00D5460E" w:rsidRDefault="00D5460E" w:rsidP="00D5460E">
      <w:pPr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Ścisłe  przestrzeganie  tych  zaleceń  pozwoli  zwiększyć</w:t>
      </w:r>
      <w:r>
        <w:rPr>
          <w:rFonts w:ascii="Arial" w:hAnsi="Arial"/>
          <w:sz w:val="24"/>
        </w:rPr>
        <w:t xml:space="preserve">      </w:t>
      </w:r>
      <w:r>
        <w:rPr>
          <w:rFonts w:ascii="Arial" w:hAnsi="Arial"/>
          <w:b/>
          <w:sz w:val="28"/>
        </w:rPr>
        <w:t>bezpieczeństwo   Twoje  i  Twoich  bliskich.</w:t>
      </w:r>
    </w:p>
    <w:p w:rsidR="00D5460E" w:rsidRDefault="00D5460E" w:rsidP="00D5460E">
      <w:pPr>
        <w:jc w:val="both"/>
        <w:rPr>
          <w:rFonts w:ascii="Arial" w:hAnsi="Arial"/>
          <w:b/>
          <w:sz w:val="28"/>
        </w:rPr>
      </w:pPr>
    </w:p>
    <w:p w:rsidR="009F63F0" w:rsidRDefault="009F63F0"/>
    <w:sectPr w:rsidR="009F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lowerLetter"/>
      <w:lvlText w:val="%1."/>
      <w:lvlJc w:val="left"/>
      <w:pPr>
        <w:tabs>
          <w:tab w:val="num" w:pos="39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4D"/>
    <w:rsid w:val="00622C4D"/>
    <w:rsid w:val="009F63F0"/>
    <w:rsid w:val="00BB1C5B"/>
    <w:rsid w:val="00D5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6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jkopac</dc:creator>
  <cp:keywords/>
  <dc:description/>
  <cp:lastModifiedBy>jkopac</cp:lastModifiedBy>
  <cp:revision>4</cp:revision>
  <dcterms:created xsi:type="dcterms:W3CDTF">2018-12-05T10:32:00Z</dcterms:created>
  <dcterms:modified xsi:type="dcterms:W3CDTF">2018-12-05T10:39:00Z</dcterms:modified>
</cp:coreProperties>
</file>