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F5" w:rsidRDefault="00C032F5" w:rsidP="00756A4A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90E4A" w:rsidRDefault="004B3C0F" w:rsidP="004B3C0F">
      <w:pPr>
        <w:jc w:val="center"/>
        <w:rPr>
          <w:rFonts w:ascii="Times New Roman" w:hAnsi="Times New Roman" w:cs="Times New Roman"/>
          <w:b/>
          <w:sz w:val="28"/>
        </w:rPr>
      </w:pPr>
      <w:r w:rsidRPr="004B3C0F">
        <w:rPr>
          <w:rFonts w:ascii="Times New Roman" w:hAnsi="Times New Roman" w:cs="Times New Roman"/>
          <w:b/>
          <w:sz w:val="28"/>
        </w:rPr>
        <w:t xml:space="preserve">Informacja z realizacji </w:t>
      </w:r>
      <w:r w:rsidR="00C90E4A">
        <w:rPr>
          <w:rFonts w:ascii="Times New Roman" w:hAnsi="Times New Roman" w:cs="Times New Roman"/>
          <w:b/>
          <w:sz w:val="28"/>
        </w:rPr>
        <w:t>„</w:t>
      </w:r>
      <w:r w:rsidR="00C90E4A" w:rsidRPr="00C90E4A">
        <w:rPr>
          <w:rFonts w:ascii="Times New Roman" w:hAnsi="Times New Roman" w:cs="Times New Roman"/>
          <w:b/>
          <w:sz w:val="28"/>
        </w:rPr>
        <w:t xml:space="preserve">Programu usuwania azbestu i wyrobów zawierających azbest z terenu Gminy Sulechów na lata 2013-2032” </w:t>
      </w:r>
    </w:p>
    <w:p w:rsidR="004B3C0F" w:rsidRDefault="004B3C0F" w:rsidP="00AE14A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90E4A" w:rsidRDefault="00C90E4A" w:rsidP="00AE14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ramach realizacji </w:t>
      </w:r>
      <w:r w:rsidR="00663CD9">
        <w:rPr>
          <w:rFonts w:ascii="Times New Roman" w:hAnsi="Times New Roman" w:cs="Times New Roman"/>
          <w:sz w:val="24"/>
        </w:rPr>
        <w:t>„P</w:t>
      </w:r>
      <w:r>
        <w:rPr>
          <w:rFonts w:ascii="Times New Roman" w:hAnsi="Times New Roman" w:cs="Times New Roman"/>
          <w:sz w:val="24"/>
        </w:rPr>
        <w:t xml:space="preserve">rogramu </w:t>
      </w:r>
      <w:r w:rsidR="00663CD9">
        <w:rPr>
          <w:rFonts w:ascii="Times New Roman" w:hAnsi="Times New Roman" w:cs="Times New Roman"/>
          <w:sz w:val="24"/>
        </w:rPr>
        <w:t xml:space="preserve">usuwania azbestu i wyrobów zawierających azbest </w:t>
      </w:r>
      <w:r w:rsidR="00AE14A2">
        <w:rPr>
          <w:rFonts w:ascii="Times New Roman" w:hAnsi="Times New Roman" w:cs="Times New Roman"/>
          <w:sz w:val="24"/>
        </w:rPr>
        <w:br/>
      </w:r>
      <w:r w:rsidR="00663CD9">
        <w:rPr>
          <w:rFonts w:ascii="Times New Roman" w:hAnsi="Times New Roman" w:cs="Times New Roman"/>
          <w:sz w:val="24"/>
        </w:rPr>
        <w:t xml:space="preserve">z terenu Gminy Sulechów na lata 2013-2032” </w:t>
      </w:r>
      <w:r>
        <w:rPr>
          <w:rFonts w:ascii="Times New Roman" w:hAnsi="Times New Roman" w:cs="Times New Roman"/>
          <w:sz w:val="24"/>
        </w:rPr>
        <w:t>w roku 2016 przeprowadzono działania zmierzające do usunięcia kolejnych ilości azbestu</w:t>
      </w:r>
      <w:r w:rsidR="00663CD9">
        <w:rPr>
          <w:rFonts w:ascii="Times New Roman" w:hAnsi="Times New Roman" w:cs="Times New Roman"/>
          <w:sz w:val="24"/>
        </w:rPr>
        <w:t xml:space="preserve"> i wyrobów zawierających</w:t>
      </w:r>
      <w:r>
        <w:rPr>
          <w:rFonts w:ascii="Times New Roman" w:hAnsi="Times New Roman" w:cs="Times New Roman"/>
          <w:sz w:val="24"/>
        </w:rPr>
        <w:t xml:space="preserve"> </w:t>
      </w:r>
      <w:r w:rsidR="00DF7FE7">
        <w:rPr>
          <w:rFonts w:ascii="Times New Roman" w:hAnsi="Times New Roman" w:cs="Times New Roman"/>
          <w:sz w:val="24"/>
        </w:rPr>
        <w:t xml:space="preserve">azbest </w:t>
      </w:r>
      <w:r>
        <w:rPr>
          <w:rFonts w:ascii="Times New Roman" w:hAnsi="Times New Roman" w:cs="Times New Roman"/>
          <w:sz w:val="24"/>
        </w:rPr>
        <w:t>z terenu Gminy Sulechów.</w:t>
      </w:r>
    </w:p>
    <w:p w:rsidR="00DF7FE7" w:rsidRDefault="00C90E4A" w:rsidP="00AE14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W zakresie powyższym</w:t>
      </w:r>
      <w:r w:rsidR="00DF7FE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podobnie jak w latach minionych skorzystano </w:t>
      </w:r>
      <w:r w:rsidR="004702C9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z dofinansowania jakiego udziela Wojewódzki Fundusz Ochrony Środowiska i Gospodarki Wodnej</w:t>
      </w:r>
      <w:r w:rsidR="00DF7FE7">
        <w:rPr>
          <w:rFonts w:ascii="Times New Roman" w:hAnsi="Times New Roman" w:cs="Times New Roman"/>
          <w:sz w:val="24"/>
        </w:rPr>
        <w:t xml:space="preserve"> w Zielonej Górze</w:t>
      </w:r>
      <w:r>
        <w:rPr>
          <w:rFonts w:ascii="Times New Roman" w:hAnsi="Times New Roman" w:cs="Times New Roman"/>
          <w:sz w:val="24"/>
        </w:rPr>
        <w:t xml:space="preserve">. </w:t>
      </w:r>
    </w:p>
    <w:p w:rsidR="00663CD9" w:rsidRDefault="00663CD9" w:rsidP="00AE14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W dniu 9 maja 2016 r. wszczęto procedurę związaną z prowadzeniem postępowania </w:t>
      </w:r>
      <w:r w:rsidR="00173C3B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o udzielenie zamówienia publicznego pn. „Usuwanie azbestu oraz wyrobów zawierających azbest z terenu Gminy Sulechów</w:t>
      </w:r>
      <w:r w:rsidR="00DF7FE7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.</w:t>
      </w:r>
    </w:p>
    <w:p w:rsidR="00663CD9" w:rsidRDefault="00663CD9" w:rsidP="00AE14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drodze zapytania ofertowego wyłoniono wykonawcę ww. zamówienia </w:t>
      </w:r>
      <w:r w:rsidR="00DF7FE7">
        <w:rPr>
          <w:rFonts w:ascii="Times New Roman" w:hAnsi="Times New Roman" w:cs="Times New Roman"/>
          <w:sz w:val="24"/>
        </w:rPr>
        <w:t xml:space="preserve">tj. </w:t>
      </w:r>
      <w:r>
        <w:rPr>
          <w:rFonts w:ascii="Times New Roman" w:hAnsi="Times New Roman" w:cs="Times New Roman"/>
          <w:sz w:val="24"/>
        </w:rPr>
        <w:t>firmę EXITO Grzegorz Marek z siedzibą w Gorzowie Wielkopolskim, która dokonała:</w:t>
      </w:r>
    </w:p>
    <w:p w:rsidR="00663CD9" w:rsidRDefault="00AE14A2" w:rsidP="00AE14A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demontażu i unieszkodliwienia pokryć dachowych i innych elementów budowlanych zawierających azbest – 14,24 Mg (1112 m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)</w:t>
      </w:r>
    </w:p>
    <w:p w:rsidR="00AE14A2" w:rsidRDefault="00AE14A2" w:rsidP="00AE14A2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unieszkodliwienia już zdemontowanych materiałów budowlanych zawierających azbest – 12,58 Mg (981 m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)</w:t>
      </w:r>
      <w:r w:rsidR="00980E05">
        <w:rPr>
          <w:rFonts w:ascii="Times New Roman" w:hAnsi="Times New Roman" w:cs="Times New Roman"/>
          <w:sz w:val="24"/>
        </w:rPr>
        <w:t>.</w:t>
      </w:r>
    </w:p>
    <w:p w:rsidR="00980E05" w:rsidRPr="00980E05" w:rsidRDefault="00980E05" w:rsidP="00980E0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Azbest został zabrany łącznie z 25 nieruchomości, których właściciele złożyli stosowne wnioski o udzielenie dofinansowania.</w:t>
      </w:r>
    </w:p>
    <w:p w:rsidR="00AE14A2" w:rsidRDefault="00AE14A2" w:rsidP="00AE14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Ostateczna wartość wykonanych usług </w:t>
      </w:r>
      <w:r w:rsidR="00DF7FE7">
        <w:rPr>
          <w:rFonts w:ascii="Times New Roman" w:hAnsi="Times New Roman" w:cs="Times New Roman"/>
          <w:sz w:val="24"/>
        </w:rPr>
        <w:t>zamknęła się kwotą</w:t>
      </w:r>
      <w:r>
        <w:rPr>
          <w:rFonts w:ascii="Times New Roman" w:hAnsi="Times New Roman" w:cs="Times New Roman"/>
          <w:sz w:val="24"/>
        </w:rPr>
        <w:t xml:space="preserve"> 9.558,08 zł.</w:t>
      </w:r>
    </w:p>
    <w:p w:rsidR="00AE14A2" w:rsidRDefault="00AE14A2" w:rsidP="00AE14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Na podstawie przyjętego dofinansowania Gmina otrzymała 10</w:t>
      </w:r>
      <w:r w:rsidR="00DF7FE7">
        <w:rPr>
          <w:rFonts w:ascii="Times New Roman" w:hAnsi="Times New Roman" w:cs="Times New Roman"/>
          <w:sz w:val="24"/>
        </w:rPr>
        <w:t>0% zwrot poniesionych kosztów, a r</w:t>
      </w:r>
      <w:r>
        <w:rPr>
          <w:rFonts w:ascii="Times New Roman" w:hAnsi="Times New Roman" w:cs="Times New Roman"/>
          <w:sz w:val="24"/>
        </w:rPr>
        <w:t>ozliczenie dotacji nastąpiło w dniu 18.10.2016 r.</w:t>
      </w:r>
    </w:p>
    <w:p w:rsidR="00AE14A2" w:rsidRDefault="00DF7FE7" w:rsidP="00AE14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Zgodnie ze zaktualizowaną inwentaryzacją</w:t>
      </w:r>
      <w:r w:rsidR="00AE14A2">
        <w:rPr>
          <w:rFonts w:ascii="Times New Roman" w:hAnsi="Times New Roman" w:cs="Times New Roman"/>
          <w:sz w:val="24"/>
        </w:rPr>
        <w:t xml:space="preserve"> na obszarze Gminy Sulechów pozostaje</w:t>
      </w:r>
    </w:p>
    <w:p w:rsidR="00AE14A2" w:rsidRDefault="00AE14A2" w:rsidP="00AE14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- 20.788,92 m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azbestu stanowiącego pokrycia dachowe,</w:t>
      </w:r>
    </w:p>
    <w:p w:rsidR="00AE14A2" w:rsidRPr="00AE14A2" w:rsidRDefault="00AE14A2" w:rsidP="00AE14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- 427 m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azbestu w postaci płyt dachowych zdemontowanych </w:t>
      </w:r>
      <w:r w:rsidR="00A434CA">
        <w:rPr>
          <w:rFonts w:ascii="Times New Roman" w:hAnsi="Times New Roman" w:cs="Times New Roman"/>
          <w:sz w:val="24"/>
        </w:rPr>
        <w:t>i złożonych na nieruchomościach</w:t>
      </w:r>
      <w:r w:rsidR="00980E05">
        <w:rPr>
          <w:rFonts w:ascii="Times New Roman" w:hAnsi="Times New Roman" w:cs="Times New Roman"/>
          <w:sz w:val="24"/>
        </w:rPr>
        <w:t>, których unieszkodliwienie winno</w:t>
      </w:r>
      <w:r w:rsidR="00A434CA">
        <w:rPr>
          <w:rFonts w:ascii="Times New Roman" w:hAnsi="Times New Roman" w:cs="Times New Roman"/>
          <w:sz w:val="24"/>
        </w:rPr>
        <w:t xml:space="preserve"> nastąpić do roku 2032.</w:t>
      </w:r>
    </w:p>
    <w:p w:rsidR="00663CD9" w:rsidRDefault="00663CD9" w:rsidP="00FF4F0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82363" w:rsidRPr="008C4FCD" w:rsidRDefault="00382363" w:rsidP="00382363">
      <w:pPr>
        <w:jc w:val="both"/>
        <w:rPr>
          <w:rFonts w:ascii="Times New Roman" w:hAnsi="Times New Roman" w:cs="Times New Roman"/>
          <w:sz w:val="24"/>
        </w:rPr>
      </w:pPr>
    </w:p>
    <w:sectPr w:rsidR="00382363" w:rsidRPr="008C4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D5D"/>
    <w:multiLevelType w:val="hybridMultilevel"/>
    <w:tmpl w:val="6C9658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F3D"/>
    <w:multiLevelType w:val="hybridMultilevel"/>
    <w:tmpl w:val="4454A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17C1"/>
    <w:multiLevelType w:val="hybridMultilevel"/>
    <w:tmpl w:val="C394C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35A3"/>
    <w:multiLevelType w:val="hybridMultilevel"/>
    <w:tmpl w:val="365E2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0428D"/>
    <w:multiLevelType w:val="hybridMultilevel"/>
    <w:tmpl w:val="29806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4A"/>
    <w:rsid w:val="00173C3B"/>
    <w:rsid w:val="00176D3E"/>
    <w:rsid w:val="00294CEC"/>
    <w:rsid w:val="00382363"/>
    <w:rsid w:val="004702C9"/>
    <w:rsid w:val="00490A0C"/>
    <w:rsid w:val="004B3C0F"/>
    <w:rsid w:val="00663CD9"/>
    <w:rsid w:val="00670517"/>
    <w:rsid w:val="006C04B3"/>
    <w:rsid w:val="00756A4A"/>
    <w:rsid w:val="0080560A"/>
    <w:rsid w:val="008C4FCD"/>
    <w:rsid w:val="00980E05"/>
    <w:rsid w:val="009E2F42"/>
    <w:rsid w:val="00A434CA"/>
    <w:rsid w:val="00AE14A2"/>
    <w:rsid w:val="00BF25C4"/>
    <w:rsid w:val="00C032F5"/>
    <w:rsid w:val="00C90E4A"/>
    <w:rsid w:val="00D419AE"/>
    <w:rsid w:val="00DF7FE7"/>
    <w:rsid w:val="00EA248A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FCD"/>
    <w:pPr>
      <w:ind w:left="720"/>
      <w:contextualSpacing/>
    </w:pPr>
  </w:style>
  <w:style w:type="table" w:styleId="Tabela-Siatka">
    <w:name w:val="Table Grid"/>
    <w:basedOn w:val="Standardowy"/>
    <w:uiPriority w:val="59"/>
    <w:rsid w:val="008C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FCD"/>
    <w:pPr>
      <w:ind w:left="720"/>
      <w:contextualSpacing/>
    </w:pPr>
  </w:style>
  <w:style w:type="table" w:styleId="Tabela-Siatka">
    <w:name w:val="Table Grid"/>
    <w:basedOn w:val="Standardowy"/>
    <w:uiPriority w:val="59"/>
    <w:rsid w:val="008C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78C7-9FBA-4220-8871-CA3609F0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3</cp:revision>
  <dcterms:created xsi:type="dcterms:W3CDTF">2019-04-17T11:48:00Z</dcterms:created>
  <dcterms:modified xsi:type="dcterms:W3CDTF">2019-04-17T11:48:00Z</dcterms:modified>
</cp:coreProperties>
</file>