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E532" w14:textId="440D3D7C" w:rsidR="001E3941" w:rsidRDefault="001E3941" w:rsidP="000E67E5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  <w:gridCol w:w="3720"/>
      </w:tblGrid>
      <w:tr w:rsidR="00B80B9A" w14:paraId="45306DBE" w14:textId="77777777" w:rsidTr="00357E16">
        <w:trPr>
          <w:trHeight w:val="528"/>
        </w:trPr>
        <w:tc>
          <w:tcPr>
            <w:tcW w:w="6237" w:type="dxa"/>
            <w:tcBorders>
              <w:bottom w:val="single" w:sz="36" w:space="0" w:color="41AD4B"/>
            </w:tcBorders>
            <w:shd w:val="clear" w:color="auto" w:fill="FFFFFF" w:themeFill="background1"/>
            <w:vAlign w:val="center"/>
          </w:tcPr>
          <w:p w14:paraId="476479A5" w14:textId="77777777" w:rsidR="00B80B9A" w:rsidRDefault="00B80B9A" w:rsidP="00357E16">
            <w:pPr>
              <w:spacing w:line="240" w:lineRule="auto"/>
            </w:pPr>
          </w:p>
        </w:tc>
        <w:tc>
          <w:tcPr>
            <w:tcW w:w="3828" w:type="dxa"/>
            <w:vMerge w:val="restart"/>
            <w:shd w:val="clear" w:color="auto" w:fill="E7E6E6" w:themeFill="background2"/>
            <w:vAlign w:val="center"/>
          </w:tcPr>
          <w:p w14:paraId="749B7871" w14:textId="77777777" w:rsidR="00B80B9A" w:rsidRPr="00B3117A" w:rsidRDefault="00B80B9A" w:rsidP="00357E16">
            <w:pPr>
              <w:spacing w:line="240" w:lineRule="auto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595959" w:themeColor="text1" w:themeTint="A6"/>
                <w:sz w:val="40"/>
                <w:szCs w:val="40"/>
              </w:rPr>
              <w:t xml:space="preserve"> </w:t>
            </w:r>
            <w:r w:rsidRPr="00020F8C">
              <w:rPr>
                <w:b/>
                <w:bCs/>
                <w:color w:val="595959" w:themeColor="text1" w:themeTint="A6"/>
                <w:sz w:val="40"/>
                <w:szCs w:val="40"/>
              </w:rPr>
              <w:t>AGENDA SPOTKANIA</w:t>
            </w:r>
          </w:p>
        </w:tc>
        <w:tc>
          <w:tcPr>
            <w:tcW w:w="3720" w:type="dxa"/>
            <w:tcBorders>
              <w:bottom w:val="single" w:sz="36" w:space="0" w:color="41AD4B"/>
            </w:tcBorders>
            <w:shd w:val="clear" w:color="auto" w:fill="E7E6E6" w:themeFill="background2"/>
            <w:vAlign w:val="center"/>
          </w:tcPr>
          <w:p w14:paraId="0B688E86" w14:textId="77777777" w:rsidR="00B80B9A" w:rsidRDefault="00B80B9A" w:rsidP="00357E16">
            <w:pPr>
              <w:spacing w:line="240" w:lineRule="auto"/>
              <w:jc w:val="left"/>
            </w:pPr>
          </w:p>
        </w:tc>
      </w:tr>
      <w:tr w:rsidR="00FC5A2A" w14:paraId="58D82656" w14:textId="77777777" w:rsidTr="008E0706">
        <w:trPr>
          <w:trHeight w:val="528"/>
        </w:trPr>
        <w:tc>
          <w:tcPr>
            <w:tcW w:w="6237" w:type="dxa"/>
            <w:vMerge w:val="restart"/>
            <w:tcBorders>
              <w:top w:val="single" w:sz="36" w:space="0" w:color="41AD4B"/>
            </w:tcBorders>
            <w:shd w:val="clear" w:color="auto" w:fill="FFFFFF" w:themeFill="background1"/>
            <w:vAlign w:val="center"/>
          </w:tcPr>
          <w:p w14:paraId="6DEEDB4D" w14:textId="77777777" w:rsidR="00FC5A2A" w:rsidRDefault="00FC5A2A" w:rsidP="00357E16">
            <w:pPr>
              <w:spacing w:line="240" w:lineRule="auto"/>
              <w:jc w:val="center"/>
              <w:rPr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0F8C">
              <w:rPr>
                <w:noProof/>
                <w:color w:val="41AD4B"/>
                <w:sz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638DDB5" wp14:editId="4E9E187C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-193040</wp:posOffset>
                  </wp:positionV>
                  <wp:extent cx="857250" cy="875665"/>
                  <wp:effectExtent l="0" t="0" r="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905f962d55082d190ee561d296ab81b_xl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t="27053" r="65183" b="38296"/>
                          <a:stretch/>
                        </pic:blipFill>
                        <pic:spPr bwMode="auto">
                          <a:xfrm>
                            <a:off x="0" y="0"/>
                            <a:ext cx="857250" cy="87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0F8C">
              <w:rPr>
                <w:b/>
                <w:bCs/>
                <w:color w:val="41AD4B"/>
                <w:sz w:val="52"/>
                <w:szCs w:val="44"/>
              </w:rPr>
              <w:t xml:space="preserve">ZAPROSZENIE </w:t>
            </w:r>
            <w:r w:rsidRPr="00B3117A">
              <w:rPr>
                <w:b/>
                <w:bCs/>
                <w:color w:val="385623" w:themeColor="accent6" w:themeShade="80"/>
                <w:sz w:val="40"/>
                <w:szCs w:val="40"/>
              </w:rPr>
              <w:br/>
            </w:r>
          </w:p>
          <w:p w14:paraId="7F600B89" w14:textId="77777777" w:rsidR="00FC5A2A" w:rsidRPr="00B3117A" w:rsidRDefault="00FC5A2A" w:rsidP="00357E16">
            <w:pPr>
              <w:spacing w:line="240" w:lineRule="auto"/>
              <w:jc w:val="center"/>
              <w:rPr>
                <w:b/>
                <w:bCs/>
              </w:rPr>
            </w:pPr>
            <w:r w:rsidRPr="00DB11B0">
              <w:rPr>
                <w:b/>
                <w:bCs/>
                <w:color w:val="595959" w:themeColor="text1" w:themeTint="A6"/>
                <w:sz w:val="28"/>
              </w:rPr>
              <w:t xml:space="preserve">na spotkanie konsultacyjne 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14:paraId="22A77CA2" w14:textId="77777777" w:rsidR="00FC5A2A" w:rsidRDefault="00FC5A2A" w:rsidP="00357E16">
            <w:pPr>
              <w:spacing w:line="240" w:lineRule="auto"/>
            </w:pPr>
          </w:p>
        </w:tc>
        <w:tc>
          <w:tcPr>
            <w:tcW w:w="3720" w:type="dxa"/>
            <w:tcBorders>
              <w:top w:val="single" w:sz="36" w:space="0" w:color="41AD4B"/>
            </w:tcBorders>
            <w:shd w:val="clear" w:color="auto" w:fill="E7E6E6" w:themeFill="background2"/>
            <w:vAlign w:val="center"/>
          </w:tcPr>
          <w:p w14:paraId="0E65220E" w14:textId="77777777" w:rsidR="00FC5A2A" w:rsidRDefault="00FC5A2A" w:rsidP="00357E16">
            <w:pPr>
              <w:spacing w:line="240" w:lineRule="auto"/>
            </w:pPr>
          </w:p>
        </w:tc>
      </w:tr>
      <w:tr w:rsidR="00643B7D" w14:paraId="2672F3F9" w14:textId="63B63F72" w:rsidTr="00AC25DC">
        <w:trPr>
          <w:trHeight w:val="1803"/>
        </w:trPr>
        <w:tc>
          <w:tcPr>
            <w:tcW w:w="623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7743945F" w14:textId="77777777" w:rsidR="00643B7D" w:rsidRDefault="00643B7D" w:rsidP="00357E16">
            <w:pPr>
              <w:spacing w:line="240" w:lineRule="auto"/>
            </w:pPr>
          </w:p>
        </w:tc>
        <w:tc>
          <w:tcPr>
            <w:tcW w:w="7548" w:type="dxa"/>
            <w:gridSpan w:val="2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14:paraId="40996D4E" w14:textId="72D7D14B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 xml:space="preserve">Przedstawienie zakresu i metodologii prac </w:t>
            </w:r>
            <w:r w:rsidR="0038266E">
              <w:rPr>
                <w:b/>
                <w:bCs/>
                <w:color w:val="595959" w:themeColor="text1" w:themeTint="A6"/>
                <w:sz w:val="32"/>
              </w:rPr>
              <w:br/>
            </w:r>
            <w:r w:rsidRPr="00643B7D">
              <w:rPr>
                <w:b/>
                <w:bCs/>
                <w:color w:val="595959" w:themeColor="text1" w:themeTint="A6"/>
                <w:sz w:val="32"/>
              </w:rPr>
              <w:t>nad Strategią Rozwoju Ponadlokalnego ZNOF</w:t>
            </w:r>
          </w:p>
          <w:p w14:paraId="59032F2A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Prezentacja syntezy diagnozy, analiza potrzeb rozwojowych i potencjału ZNOF</w:t>
            </w:r>
          </w:p>
          <w:p w14:paraId="6A353253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Prezentacja założeń rozwojowych ZNOF i planu interwencji strategicznej</w:t>
            </w:r>
          </w:p>
          <w:p w14:paraId="15D892B7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Przedstawienie założeń Zintegrowanych Inwestycji Terytorialnych i zaplanowanych przedsięwzięć</w:t>
            </w:r>
          </w:p>
          <w:p w14:paraId="61ACD1BA" w14:textId="0F551FC4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28"/>
              </w:rPr>
            </w:pPr>
            <w:r>
              <w:rPr>
                <w:b/>
                <w:bCs/>
                <w:color w:val="595959" w:themeColor="text1" w:themeTint="A6"/>
                <w:sz w:val="32"/>
              </w:rPr>
              <w:t>Część dyskusyjna – możliwość zgłaszania</w:t>
            </w:r>
            <w:r w:rsidRPr="00643B7D">
              <w:rPr>
                <w:b/>
                <w:bCs/>
                <w:color w:val="595959" w:themeColor="text1" w:themeTint="A6"/>
                <w:sz w:val="32"/>
              </w:rPr>
              <w:t xml:space="preserve"> uwag, opinii i propozycji do projektu Strategii</w:t>
            </w:r>
          </w:p>
        </w:tc>
      </w:tr>
      <w:tr w:rsidR="00643B7D" w14:paraId="6F919AE2" w14:textId="5AADC75C" w:rsidTr="00AC25DC">
        <w:trPr>
          <w:trHeight w:val="4486"/>
        </w:trPr>
        <w:tc>
          <w:tcPr>
            <w:tcW w:w="6237" w:type="dxa"/>
            <w:tcBorders>
              <w:bottom w:val="nil"/>
            </w:tcBorders>
            <w:vAlign w:val="center"/>
          </w:tcPr>
          <w:p w14:paraId="23065354" w14:textId="30EE83E0" w:rsidR="00643B7D" w:rsidRPr="00DB11B0" w:rsidRDefault="00643B7D" w:rsidP="00357E16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28"/>
              </w:rPr>
            </w:pPr>
            <w:r>
              <w:rPr>
                <w:b/>
                <w:bCs/>
                <w:color w:val="595959" w:themeColor="text1" w:themeTint="A6"/>
                <w:sz w:val="28"/>
              </w:rPr>
              <w:t>dotyczące projektu</w:t>
            </w:r>
          </w:p>
          <w:p w14:paraId="44B77603" w14:textId="28C71FE5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Strategi</w:t>
            </w:r>
            <w:r>
              <w:rPr>
                <w:b/>
                <w:bCs/>
                <w:color w:val="41AD4B"/>
                <w:sz w:val="28"/>
              </w:rPr>
              <w:t>i</w:t>
            </w:r>
            <w:r w:rsidRPr="00020F8C">
              <w:rPr>
                <w:b/>
                <w:bCs/>
                <w:color w:val="41AD4B"/>
                <w:sz w:val="28"/>
              </w:rPr>
              <w:t xml:space="preserve"> Rozwoju Ponadlokalnego</w:t>
            </w:r>
          </w:p>
          <w:p w14:paraId="4D372948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Zielonogórsko-Nowosolskiego</w:t>
            </w:r>
          </w:p>
          <w:p w14:paraId="5CDB4415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Obszaru Funkcjonalnego</w:t>
            </w:r>
            <w:r>
              <w:rPr>
                <w:b/>
                <w:bCs/>
                <w:color w:val="41AD4B"/>
                <w:sz w:val="28"/>
              </w:rPr>
              <w:t xml:space="preserve"> na lata 2021-2030</w:t>
            </w:r>
          </w:p>
          <w:p w14:paraId="3F636F33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</w:p>
          <w:p w14:paraId="78C7B187" w14:textId="77777777" w:rsidR="00643B7D" w:rsidRDefault="00643B7D" w:rsidP="00FC5A2A">
            <w:pPr>
              <w:spacing w:line="240" w:lineRule="auto"/>
            </w:pPr>
          </w:p>
          <w:p w14:paraId="62CFB74A" w14:textId="3940F226" w:rsidR="00643B7D" w:rsidRPr="009F0E00" w:rsidRDefault="009F0E00" w:rsidP="00357E16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22</w:t>
            </w:r>
            <w:r w:rsidR="00643B7D"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.06.2023 r., godz. 1</w:t>
            </w: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7</w:t>
            </w:r>
            <w:r w:rsidR="00643B7D"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:00</w:t>
            </w:r>
          </w:p>
          <w:p w14:paraId="55B76DAB" w14:textId="5E295B7E" w:rsidR="00643B7D" w:rsidRPr="009F0E00" w:rsidRDefault="009F0E00" w:rsidP="00357E16">
            <w:pPr>
              <w:spacing w:after="120" w:line="240" w:lineRule="auto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s</w:t>
            </w:r>
            <w:r w:rsidR="00643B7D"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 xml:space="preserve">ala </w:t>
            </w: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 xml:space="preserve">104 </w:t>
            </w:r>
            <w:r w:rsidR="00643B7D"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Urzędu Mi</w:t>
            </w: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 xml:space="preserve">ejskiego </w:t>
            </w:r>
            <w:r w:rsidR="00643B7D"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 w:rsidRPr="009F0E00">
              <w:rPr>
                <w:b/>
                <w:bCs/>
                <w:color w:val="595959" w:themeColor="text1" w:themeTint="A6"/>
                <w:sz w:val="40"/>
                <w:szCs w:val="40"/>
              </w:rPr>
              <w:t>Sulechów</w:t>
            </w:r>
          </w:p>
          <w:p w14:paraId="583780FA" w14:textId="08342DC7" w:rsidR="00643B7D" w:rsidRDefault="009F0E00" w:rsidP="00357E16">
            <w:pPr>
              <w:spacing w:line="240" w:lineRule="auto"/>
              <w:jc w:val="center"/>
            </w:pPr>
            <w:r>
              <w:rPr>
                <w:b/>
                <w:bCs/>
                <w:color w:val="595959" w:themeColor="text1" w:themeTint="A6"/>
              </w:rPr>
              <w:t>Plac Ratuszowy 6, Sulechów</w:t>
            </w:r>
          </w:p>
        </w:tc>
        <w:tc>
          <w:tcPr>
            <w:tcW w:w="7548" w:type="dxa"/>
            <w:gridSpan w:val="2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57C60B8F" w14:textId="73413A0A" w:rsidR="00643B7D" w:rsidRPr="008E0706" w:rsidRDefault="00643B7D" w:rsidP="00357E16">
            <w:pPr>
              <w:spacing w:line="240" w:lineRule="auto"/>
              <w:jc w:val="left"/>
              <w:rPr>
                <w:b/>
                <w:bCs/>
                <w:color w:val="595959" w:themeColor="text1" w:themeTint="A6"/>
                <w:sz w:val="28"/>
              </w:rPr>
            </w:pPr>
          </w:p>
        </w:tc>
      </w:tr>
    </w:tbl>
    <w:p w14:paraId="5A033065" w14:textId="77777777" w:rsidR="00B80B9A" w:rsidRDefault="00B80B9A" w:rsidP="000E67E5"/>
    <w:sectPr w:rsidR="00B80B9A" w:rsidSect="000E67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13"/>
    <w:multiLevelType w:val="hybridMultilevel"/>
    <w:tmpl w:val="01DE1AAC"/>
    <w:lvl w:ilvl="0" w:tplc="9CA4B50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53718"/>
    <w:multiLevelType w:val="hybridMultilevel"/>
    <w:tmpl w:val="A34C2F30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60DB8"/>
    <w:multiLevelType w:val="hybridMultilevel"/>
    <w:tmpl w:val="0518A6E4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8790E"/>
    <w:multiLevelType w:val="hybridMultilevel"/>
    <w:tmpl w:val="A8B0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0281"/>
    <w:multiLevelType w:val="hybridMultilevel"/>
    <w:tmpl w:val="753CD91A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A1E03"/>
    <w:multiLevelType w:val="hybridMultilevel"/>
    <w:tmpl w:val="EFB0E6DC"/>
    <w:lvl w:ilvl="0" w:tplc="1720AC1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00"/>
    <w:rsid w:val="000052C4"/>
    <w:rsid w:val="00020F8C"/>
    <w:rsid w:val="00021BBE"/>
    <w:rsid w:val="000E67E5"/>
    <w:rsid w:val="001E3941"/>
    <w:rsid w:val="002B2F3D"/>
    <w:rsid w:val="00377DAF"/>
    <w:rsid w:val="0038266E"/>
    <w:rsid w:val="004403B8"/>
    <w:rsid w:val="004E327F"/>
    <w:rsid w:val="00524818"/>
    <w:rsid w:val="00524A3F"/>
    <w:rsid w:val="005E3FE6"/>
    <w:rsid w:val="00643B7D"/>
    <w:rsid w:val="007453D7"/>
    <w:rsid w:val="008048EA"/>
    <w:rsid w:val="008E0706"/>
    <w:rsid w:val="00953214"/>
    <w:rsid w:val="00983319"/>
    <w:rsid w:val="009F0E00"/>
    <w:rsid w:val="00A80AD6"/>
    <w:rsid w:val="00A91E00"/>
    <w:rsid w:val="00A97E46"/>
    <w:rsid w:val="00B3117A"/>
    <w:rsid w:val="00B40D2E"/>
    <w:rsid w:val="00B80B9A"/>
    <w:rsid w:val="00BF5061"/>
    <w:rsid w:val="00CA0476"/>
    <w:rsid w:val="00D957F9"/>
    <w:rsid w:val="00DB11B0"/>
    <w:rsid w:val="00DE58E6"/>
    <w:rsid w:val="00EB2FC3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BAC"/>
  <w15:chartTrackingRefBased/>
  <w15:docId w15:val="{2B0E1DCE-6BA5-410F-98E8-1F72994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E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Marzena Arendt-Wilczyńska</cp:lastModifiedBy>
  <cp:revision>2</cp:revision>
  <cp:lastPrinted>2023-02-02T08:37:00Z</cp:lastPrinted>
  <dcterms:created xsi:type="dcterms:W3CDTF">2023-06-19T10:45:00Z</dcterms:created>
  <dcterms:modified xsi:type="dcterms:W3CDTF">2023-06-19T10:45:00Z</dcterms:modified>
</cp:coreProperties>
</file>